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sz w:val="33"/>
          <w:szCs w:val="33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黑体" w:hAnsi="黑体" w:eastAsia="黑体" w:cs="黑体"/>
          <w:sz w:val="20"/>
          <w:szCs w:val="2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2017年度吉林省创新驱动助力工程合作协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议（学会服务站）工作进展数据信息表</w:t>
      </w:r>
    </w:p>
    <w:tbl>
      <w:tblPr>
        <w:tblStyle w:val="7"/>
        <w:tblpPr w:leftFromText="180" w:rightFromText="180" w:vertAnchor="text" w:horzAnchor="page" w:tblpXSpec="center" w:tblpY="1044"/>
        <w:tblOverlap w:val="never"/>
        <w:tblW w:w="9876" w:type="dxa"/>
        <w:jc w:val="center"/>
        <w:tblInd w:w="-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7" w:type="dxa"/>
          <w:left w:w="102" w:type="dxa"/>
          <w:bottom w:w="17" w:type="dxa"/>
          <w:right w:w="102" w:type="dxa"/>
        </w:tblCellMar>
      </w:tblPr>
      <w:tblGrid>
        <w:gridCol w:w="1681"/>
        <w:gridCol w:w="1476"/>
        <w:gridCol w:w="881"/>
        <w:gridCol w:w="151"/>
        <w:gridCol w:w="1932"/>
        <w:gridCol w:w="1189"/>
        <w:gridCol w:w="2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20" w:hRule="atLeast"/>
          <w:jc w:val="center"/>
        </w:trPr>
        <w:tc>
          <w:tcPr>
            <w:tcW w:w="4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创新驱动助力工程合作协议（试点市）名称</w:t>
            </w:r>
          </w:p>
        </w:tc>
        <w:tc>
          <w:tcPr>
            <w:tcW w:w="5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协议签署方</w:t>
            </w:r>
          </w:p>
        </w:tc>
        <w:tc>
          <w:tcPr>
            <w:tcW w:w="8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手机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电话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手机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电话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传真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z w:val="33"/>
                <w:szCs w:val="33"/>
                <w:lang w:val="en-US" w:eastAsia="zh-CN" w:bidi="ar"/>
              </w:rPr>
              <w:t>E-mail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33"/>
                <w:szCs w:val="33"/>
                <w:lang w:val="en-US" w:eastAsia="zh-CN" w:bidi="ar"/>
              </w:rPr>
              <w:t>邮箱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组织开展咨询活动数量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形成咨询报告或建议数量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调研所属地区企业数量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筛选所属地区企业需求数量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解决企业技术需求数量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帮助企业引进人才数量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组织开展技术对接、培训、展览等数量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对接签署协议的全国学会次数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对接合作全国学会数量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对接全国学会专家人数/院士人数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对接签署协议的省级学会次数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对接合作省级学会数量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对接省级学会专家人数/院士人数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牵头或参与成立产学研协同创新平台数量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是否成立政府领导小组协调机制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地方党政领导参与相关活动数量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服务科技工作者与企业开展技术成果对接次数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服务科技工作者与企业转移转化技术成果数量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服务企业签订项目合同数量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02" w:type="dxa"/>
            <w:bottom w:w="17" w:type="dxa"/>
            <w:right w:w="102" w:type="dxa"/>
          </w:tblCellMar>
        </w:tblPrEx>
        <w:trPr>
          <w:trHeight w:val="750" w:hRule="atLeast"/>
          <w:jc w:val="center"/>
        </w:trPr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产生的经济效益和社会效益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3"/>
                <w:szCs w:val="33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黑体" w:hAnsi="黑体" w:eastAsia="黑体" w:cs="黑体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E0175"/>
    <w:rsid w:val="112E0175"/>
    <w:rsid w:val="52945190"/>
    <w:rsid w:val="5CCA3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样式2"/>
    <w:basedOn w:val="5"/>
    <w:next w:val="2"/>
    <w:qFormat/>
    <w:uiPriority w:val="0"/>
    <w:rPr>
      <w:rFonts w:ascii="Arial" w:hAnsi="Arial"/>
      <w:sz w:val="32"/>
    </w:rPr>
  </w:style>
  <w:style w:type="character" w:customStyle="1" w:styleId="9">
    <w:name w:val="font01"/>
    <w:basedOn w:val="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2018-05-23T06:42:00Z</dcterms:created>
  <dc:creator>喵喵喵了个咪</dc:creator>
  <cp:lastModifiedBy>喵喵喵了个咪</cp:lastModifiedBy>
  <dcterms:modified xsi:type="dcterms:W3CDTF">2018-05-24T02:34:50Z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