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textAlignment w:val="bottom"/>
        <w:rPr>
          <w:rFonts w:ascii="黑体" w:eastAsia="黑体"/>
          <w:sz w:val="33"/>
          <w:szCs w:val="33"/>
        </w:rPr>
      </w:pPr>
      <w:r>
        <w:rPr>
          <w:rFonts w:hint="eastAsia" w:ascii="黑体" w:eastAsia="黑体"/>
          <w:sz w:val="33"/>
          <w:szCs w:val="33"/>
        </w:rPr>
        <w:t>附件1</w:t>
      </w:r>
    </w:p>
    <w:p>
      <w:pPr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全国学会、地方科协及中国科协本级单位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需填报的统计调查报表清单</w:t>
      </w:r>
      <w:bookmarkEnd w:id="0"/>
    </w:p>
    <w:p>
      <w:pPr>
        <w:spacing w:line="580" w:lineRule="exact"/>
        <w:ind w:firstLine="660" w:firstLineChars="200"/>
        <w:outlineLvl w:val="0"/>
        <w:rPr>
          <w:rFonts w:ascii="黑体" w:hAnsi="黑体" w:eastAsia="黑体"/>
          <w:kern w:val="60"/>
          <w:sz w:val="33"/>
          <w:szCs w:val="33"/>
        </w:rPr>
      </w:pPr>
      <w:r>
        <w:rPr>
          <w:rFonts w:hint="eastAsia" w:ascii="黑体" w:hAnsi="黑体" w:eastAsia="黑体"/>
          <w:kern w:val="60"/>
          <w:sz w:val="33"/>
          <w:szCs w:val="33"/>
        </w:rPr>
        <w:t>一、全国学会、省级学会填报的统计报表，共6张：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（一）调查单位基本情况（学会）（X01-02表）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（二）为科技工作者服务（KX01-03表）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（三）国际及港澳台地区民间科技交流（KX01-04表）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（四）学术交流（KX02表）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（五）科学普及（KX03表）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（六）科技决策咨询（KX04表）</w:t>
      </w:r>
    </w:p>
    <w:p>
      <w:pPr>
        <w:spacing w:line="580" w:lineRule="exact"/>
        <w:ind w:firstLine="660" w:firstLineChars="200"/>
        <w:outlineLvl w:val="0"/>
        <w:rPr>
          <w:rFonts w:ascii="黑体" w:hAnsi="黑体" w:eastAsia="黑体"/>
          <w:kern w:val="60"/>
          <w:sz w:val="33"/>
          <w:szCs w:val="33"/>
        </w:rPr>
      </w:pPr>
      <w:r>
        <w:rPr>
          <w:rFonts w:hint="eastAsia" w:ascii="黑体" w:hAnsi="黑体" w:eastAsia="黑体"/>
          <w:kern w:val="60"/>
          <w:sz w:val="33"/>
          <w:szCs w:val="33"/>
        </w:rPr>
        <w:t>二、省级科协、地市级科协、县级科协和中国科协本级填报统计报表，共6张：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（一）调查单位基本情况（科协）（K01-01表）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（二）为科技工作者服务（KX01-03表）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（三）国际及港澳台地区民间科技交流（KX01-04表）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（四）学术交流（KX02表）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3"/>
          <w:szCs w:val="33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（五）科学普及（KX03表）</w:t>
      </w:r>
    </w:p>
    <w:p>
      <w:pPr>
        <w:spacing w:line="580" w:lineRule="exact"/>
        <w:ind w:firstLine="66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3"/>
          <w:szCs w:val="33"/>
        </w:rPr>
        <w:t>（六）科技决策咨询（KX04表）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96683"/>
    <w:rsid w:val="6F8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2020-11-30T05:58:00Z</dcterms:created>
  <dc:creator>李思潮</dc:creator>
  <cp:lastModifiedBy>李思潮</cp:lastModifiedBy>
  <dcterms:modified xsi:type="dcterms:W3CDTF">2020-11-30T05:58:39Z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