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both"/>
        <w:rPr>
          <w:rFonts w:ascii="Arial" w:hAnsi="Arial" w:cs="Arial"/>
          <w:i w:val="0"/>
          <w:caps w:val="0"/>
          <w:color w:val="888888"/>
          <w:spacing w:val="0"/>
          <w:sz w:val="16"/>
          <w:szCs w:val="16"/>
        </w:rPr>
      </w:pPr>
      <w:r>
        <w:rPr>
          <w:rFonts w:hint="default" w:ascii="Arial" w:hAnsi="Arial" w:cs="Arial"/>
          <w:b/>
          <w:i w:val="0"/>
          <w:caps w:val="0"/>
          <w:color w:val="245A95"/>
          <w:spacing w:val="0"/>
          <w:sz w:val="16"/>
          <w:szCs w:val="16"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245A95"/>
          <w:spacing w:val="0"/>
        </w:rPr>
      </w:pPr>
      <w:bookmarkStart w:id="0" w:name="_GoBack"/>
      <w:r>
        <w:rPr>
          <w:rFonts w:hint="default" w:ascii="Arial" w:hAnsi="Arial" w:cs="Arial"/>
          <w:b w:val="0"/>
          <w:i w:val="0"/>
          <w:caps w:val="0"/>
          <w:color w:val="245A95"/>
          <w:spacing w:val="0"/>
          <w:bdr w:val="none" w:color="auto" w:sz="0" w:space="0"/>
        </w:rPr>
        <w:t>作品征集要求、版权说明及评审办法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</w:rPr>
      </w:pPr>
      <w:r>
        <w:rPr>
          <w:rFonts w:hint="default" w:ascii="Arial" w:hAnsi="Arial" w:cs="Arial"/>
          <w:b/>
          <w:i w:val="0"/>
          <w:caps w:val="0"/>
          <w:color w:val="245A95"/>
          <w:spacing w:val="0"/>
          <w:sz w:val="16"/>
          <w:szCs w:val="16"/>
          <w:bdr w:val="none" w:color="auto" w:sz="0" w:space="0"/>
        </w:rPr>
        <w:t>一、征集作品主题</w:t>
      </w:r>
    </w:p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  <w:bdr w:val="none" w:color="auto" w:sz="0" w:space="0"/>
        </w:rPr>
        <w:t>坚持面向世界科技前沿、面向经济主战场、面向国家重大需求、面向人民生命健康，强化科普的价值引领，弘扬科学家精神，回应重大事件和公众关切，结合《2022年度科普中国选题指南》开展科普创作。相关主题包括但不限于以下几方面：</w:t>
      </w:r>
    </w:p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  <w:bdr w:val="none" w:color="auto" w:sz="0" w:space="0"/>
        </w:rPr>
        <w:t>1.服务国家重大战略。围绕国家前瞻性战略部署，聚焦国民经济和社会发展重点领域、重大工程和重大计划，包括重大战略举措，空天探测、开发和利用，海洋资源高效开发和利用，深地极地探测、开发和利用，深蓝技术研发与应用，重大科技基础设施等。</w:t>
      </w:r>
    </w:p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  <w:bdr w:val="none" w:color="auto" w:sz="0" w:space="0"/>
        </w:rPr>
        <w:t>2.聚焦科学技术前沿。针对具有前瞻性、先导性和探索性的重大科研与技术进行追踪和策划，聚焦科学技术自身发展的重要成果和重大突破，包括宇宙探索、地球发现、生命认知、物质结构等。</w:t>
      </w:r>
    </w:p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  <w:bdr w:val="none" w:color="auto" w:sz="0" w:space="0"/>
        </w:rPr>
        <w:t>3.关注社会生活热点。重点关注与科技息息相关的社会生活热点事件，包括基础科学研究的重大突破，前沿科技成果转化，重大科技事件，自然灾害，应急科普以及安全、健康、军事、能源、环保等领域公众关注的热点话题。</w:t>
      </w:r>
    </w:p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  <w:bdr w:val="none" w:color="auto" w:sz="0" w:space="0"/>
        </w:rPr>
        <w:t>科学脱口秀作品，可结合参赛者所学或所从事的工作、社会科学热点、科学故事或科学家故事、建团100周年等话题，以脱口秀方式进行科学诠释。</w:t>
      </w:r>
    </w:p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</w:rPr>
      </w:pPr>
      <w:r>
        <w:rPr>
          <w:rFonts w:hint="default" w:ascii="Arial" w:hAnsi="Arial" w:cs="Arial"/>
          <w:b/>
          <w:i w:val="0"/>
          <w:caps w:val="0"/>
          <w:color w:val="245A95"/>
          <w:spacing w:val="0"/>
          <w:sz w:val="16"/>
          <w:szCs w:val="16"/>
          <w:bdr w:val="none" w:color="auto" w:sz="0" w:space="0"/>
        </w:rPr>
        <w:t>二、征集作品类型</w:t>
      </w:r>
    </w:p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  <w:bdr w:val="none" w:color="auto" w:sz="0" w:space="0"/>
        </w:rPr>
        <w:t>（一）科普短视频</w:t>
      </w:r>
    </w:p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  <w:bdr w:val="none" w:color="auto" w:sz="0" w:space="0"/>
        </w:rPr>
        <w:t>采用MP4格式（横屏录制、分辨率1920×1080、H.264编码、25帧），时长不超过5分钟，如有旁白请添加字幕。</w:t>
      </w:r>
    </w:p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  <w:bdr w:val="none" w:color="auto" w:sz="0" w:space="0"/>
        </w:rPr>
        <w:t>（二）科普图文</w:t>
      </w:r>
    </w:p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  <w:bdr w:val="none" w:color="auto" w:sz="0" w:space="0"/>
        </w:rPr>
        <w:t>包括科学故事、科学随笔、科学小品文、科普剧本、科普漫画、科普图片等多种类型作品。文字作品在1500至5000字之间为宜。图片文件要求JPEG格式，长边1280像素，文件大小在800KB以内（建议作者留存大格式源文件，以供入选后进行高清展示及宣传）。</w:t>
      </w:r>
    </w:p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  <w:bdr w:val="none" w:color="auto" w:sz="0" w:space="0"/>
        </w:rPr>
        <w:t>（三）科学脱口秀</w:t>
      </w:r>
    </w:p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  <w:bdr w:val="none" w:color="auto" w:sz="0" w:space="0"/>
        </w:rPr>
        <w:t>须同时提交1000-1200字稿件及5-6分钟表演视频（视频参数比照短视频要求）。</w:t>
      </w:r>
    </w:p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</w:rPr>
      </w:pPr>
      <w:r>
        <w:rPr>
          <w:rFonts w:hint="default" w:ascii="Arial" w:hAnsi="Arial" w:cs="Arial"/>
          <w:b/>
          <w:i w:val="0"/>
          <w:caps w:val="0"/>
          <w:color w:val="245A95"/>
          <w:spacing w:val="0"/>
          <w:sz w:val="16"/>
          <w:szCs w:val="16"/>
          <w:bdr w:val="none" w:color="auto" w:sz="0" w:space="0"/>
        </w:rPr>
        <w:t>三、征集作品要求</w:t>
      </w:r>
    </w:p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  <w:bdr w:val="none" w:color="auto" w:sz="0" w:space="0"/>
        </w:rPr>
        <w:t>（一）主题鲜明。须结合相关选题开展创作。</w:t>
      </w:r>
    </w:p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  <w:bdr w:val="none" w:color="auto" w:sz="0" w:space="0"/>
        </w:rPr>
        <w:t>（二）科学性。符合弘扬科学精神、普及科学知识、倡导科学方法、传播科学思想的要求，有助于启迪智慧，激励人们爱科学、学科学、用科学；</w:t>
      </w:r>
    </w:p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  <w:bdr w:val="none" w:color="auto" w:sz="0" w:space="0"/>
        </w:rPr>
        <w:t>（三）思想性。政治思想正确，内容健康向上，反映时代主旋律，代表先进文化的发展方向；</w:t>
      </w:r>
    </w:p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  <w:bdr w:val="none" w:color="auto" w:sz="0" w:space="0"/>
        </w:rPr>
        <w:t>（四）可读性。构思新颖，创作手法和表现形式有独创性，深入浅出，形象生动、富有趣味性、启发性和感染力；注重自然科学与人文科学相结合，有较高文化品位；</w:t>
      </w:r>
    </w:p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  <w:bdr w:val="none" w:color="auto" w:sz="0" w:space="0"/>
        </w:rPr>
        <w:t>（五）制作规范。短视频及科学脱口秀作品音画与字幕同步，图像清晰稳定、构图合理，声音清晰、发音标准、语速适当、有节奏感，语言富有感染力。</w:t>
      </w:r>
    </w:p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</w:rPr>
      </w:pPr>
      <w:r>
        <w:rPr>
          <w:rFonts w:hint="default" w:ascii="Arial" w:hAnsi="Arial" w:cs="Arial"/>
          <w:b/>
          <w:i w:val="0"/>
          <w:caps w:val="0"/>
          <w:color w:val="245A95"/>
          <w:spacing w:val="0"/>
          <w:sz w:val="16"/>
          <w:szCs w:val="16"/>
          <w:bdr w:val="none" w:color="auto" w:sz="0" w:space="0"/>
        </w:rPr>
        <w:t>四、作品版权等其他说明</w:t>
      </w:r>
    </w:p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  <w:bdr w:val="none" w:color="auto" w:sz="0" w:space="0"/>
        </w:rPr>
        <w:t>（一）作品须为完全原创作品，且至今作者未将版权、改编权、开发权出让给第三方；</w:t>
      </w:r>
    </w:p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  <w:bdr w:val="none" w:color="auto" w:sz="0" w:space="0"/>
        </w:rPr>
        <w:t>（二）为更好地宣传作品，活动主办单位拥有传播权和转授权，用于线上线下非商业宣传；</w:t>
      </w:r>
    </w:p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  <w:bdr w:val="none" w:color="auto" w:sz="0" w:space="0"/>
        </w:rPr>
        <w:t>（三）每位作者可投不同形式作品共2部，如科普短视频作品1部，科普文字作品1部；</w:t>
      </w:r>
    </w:p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  <w:bdr w:val="none" w:color="auto" w:sz="0" w:space="0"/>
        </w:rPr>
        <w:t>（四）作品内容不得违反国家相关法律规定，不涉及宗教、黄色、暴力等。</w:t>
      </w:r>
    </w:p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</w:rPr>
      </w:pPr>
      <w:r>
        <w:rPr>
          <w:rFonts w:hint="default" w:ascii="Arial" w:hAnsi="Arial" w:cs="Arial"/>
          <w:b/>
          <w:i w:val="0"/>
          <w:caps w:val="0"/>
          <w:color w:val="245A95"/>
          <w:spacing w:val="0"/>
          <w:sz w:val="16"/>
          <w:szCs w:val="16"/>
          <w:bdr w:val="none" w:color="auto" w:sz="0" w:space="0"/>
        </w:rPr>
        <w:t>五、作品评审办法</w:t>
      </w:r>
    </w:p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888888"/>
          <w:spacing w:val="0"/>
          <w:sz w:val="16"/>
          <w:szCs w:val="16"/>
          <w:bdr w:val="none" w:color="auto" w:sz="0" w:space="0"/>
        </w:rPr>
        <w:t>邀请专家通过线上线下相结合的方式，对征集的科普作品进行初审、复审和终审。评审专家不少于20人，熟悉评审内容相关领域工作，能够认真、客观、公平、公正地开展评审工作，原则上具备副高级职称及以上职称或者同等专业水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55A4B"/>
    <w:rsid w:val="3705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2022-05-05T06:57:00Z</dcterms:created>
  <dc:creator>云天</dc:creator>
  <cp:lastModifiedBy>云天</cp:lastModifiedBy>
  <dcterms:modified xsi:type="dcterms:W3CDTF">2022-05-05T06:57:57Z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